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4E" w:rsidRPr="00793F0A" w:rsidRDefault="0095554E" w:rsidP="00793F0A">
      <w:pPr>
        <w:spacing w:after="0" w:line="240" w:lineRule="auto"/>
        <w:ind w:left="0" w:right="0" w:hanging="10"/>
        <w:rPr>
          <w:szCs w:val="24"/>
        </w:rPr>
      </w:pPr>
      <w:r w:rsidRPr="00793F0A">
        <w:rPr>
          <w:b/>
          <w:szCs w:val="24"/>
        </w:rPr>
        <w:t>П</w:t>
      </w:r>
      <w:r w:rsidRPr="00793F0A">
        <w:rPr>
          <w:b/>
          <w:szCs w:val="24"/>
        </w:rPr>
        <w:t xml:space="preserve">одходы к </w:t>
      </w:r>
      <w:r w:rsidRPr="00793F0A">
        <w:rPr>
          <w:b/>
          <w:szCs w:val="24"/>
        </w:rPr>
        <w:t>формировани</w:t>
      </w:r>
      <w:r w:rsidRPr="00793F0A">
        <w:rPr>
          <w:b/>
          <w:szCs w:val="24"/>
        </w:rPr>
        <w:t>ю</w:t>
      </w:r>
      <w:r w:rsidRPr="00793F0A">
        <w:rPr>
          <w:b/>
          <w:szCs w:val="24"/>
        </w:rPr>
        <w:t xml:space="preserve"> программы </w:t>
      </w:r>
      <w:r w:rsidRPr="00793F0A">
        <w:rPr>
          <w:szCs w:val="24"/>
        </w:rPr>
        <w:t xml:space="preserve"> </w:t>
      </w:r>
    </w:p>
    <w:tbl>
      <w:tblPr>
        <w:tblStyle w:val="TableGrid"/>
        <w:tblW w:w="9456" w:type="dxa"/>
        <w:tblInd w:w="-89" w:type="dxa"/>
        <w:tblCellMar>
          <w:top w:w="5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494"/>
        <w:gridCol w:w="3481"/>
        <w:gridCol w:w="3481"/>
      </w:tblGrid>
      <w:tr w:rsidR="00793F0A" w:rsidRPr="00793F0A" w:rsidTr="00135A78">
        <w:trPr>
          <w:trHeight w:val="61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4E" w:rsidRPr="00793F0A" w:rsidRDefault="0095554E" w:rsidP="00793F0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793F0A">
              <w:rPr>
                <w:b/>
                <w:szCs w:val="24"/>
              </w:rPr>
              <w:t xml:space="preserve"> Наименование </w:t>
            </w:r>
            <w:r w:rsidRPr="00793F0A">
              <w:rPr>
                <w:b/>
                <w:szCs w:val="24"/>
              </w:rPr>
              <w:t>подхода</w:t>
            </w:r>
            <w:r w:rsidRPr="00793F0A">
              <w:rPr>
                <w:b/>
                <w:szCs w:val="24"/>
              </w:rPr>
              <w:t xml:space="preserve"> </w:t>
            </w:r>
            <w:r w:rsidRPr="00793F0A">
              <w:rPr>
                <w:szCs w:val="24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4E" w:rsidRPr="00793F0A" w:rsidRDefault="0095554E" w:rsidP="00793F0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793F0A">
              <w:rPr>
                <w:b/>
                <w:szCs w:val="24"/>
              </w:rPr>
              <w:t xml:space="preserve">Определение </w:t>
            </w:r>
            <w:r w:rsidRPr="00793F0A">
              <w:rPr>
                <w:b/>
                <w:szCs w:val="24"/>
              </w:rPr>
              <w:t>подхода</w:t>
            </w:r>
            <w:r w:rsidRPr="00793F0A">
              <w:rPr>
                <w:b/>
                <w:szCs w:val="24"/>
              </w:rPr>
              <w:t xml:space="preserve"> </w:t>
            </w:r>
            <w:r w:rsidRPr="00793F0A">
              <w:rPr>
                <w:szCs w:val="24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4E" w:rsidRPr="00793F0A" w:rsidRDefault="0095554E" w:rsidP="00793F0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793F0A">
              <w:rPr>
                <w:b/>
                <w:szCs w:val="24"/>
              </w:rPr>
              <w:t xml:space="preserve">Реализация в ДОУ </w:t>
            </w:r>
            <w:r w:rsidRPr="00793F0A">
              <w:rPr>
                <w:szCs w:val="24"/>
              </w:rPr>
              <w:t xml:space="preserve"> </w:t>
            </w:r>
          </w:p>
        </w:tc>
      </w:tr>
      <w:tr w:rsidR="00793F0A" w:rsidRPr="00793F0A" w:rsidTr="00135A78">
        <w:trPr>
          <w:trHeight w:val="380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4E" w:rsidRPr="00793F0A" w:rsidRDefault="0095554E" w:rsidP="00793F0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793F0A">
              <w:rPr>
                <w:szCs w:val="24"/>
              </w:rPr>
              <w:t xml:space="preserve">1. </w:t>
            </w:r>
            <w:r w:rsidRPr="00793F0A">
              <w:rPr>
                <w:szCs w:val="24"/>
              </w:rPr>
              <w:t>Системно-деятельный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4E" w:rsidRPr="00793F0A" w:rsidRDefault="0095554E" w:rsidP="00793F0A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93F0A">
              <w:rPr>
                <w:color w:val="333333"/>
              </w:rPr>
              <w:t xml:space="preserve">- </w:t>
            </w:r>
            <w:r w:rsidRPr="00793F0A">
              <w:rPr>
                <w:color w:val="333333"/>
              </w:rPr>
              <w:t>это организация воспитательно-образовательного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дошкольника.</w:t>
            </w:r>
            <w:r w:rsidR="00971F48" w:rsidRPr="00793F0A">
              <w:rPr>
                <w:color w:val="333333"/>
              </w:rPr>
              <w:t xml:space="preserve"> </w:t>
            </w:r>
          </w:p>
          <w:p w:rsidR="0095554E" w:rsidRPr="00793F0A" w:rsidRDefault="0095554E" w:rsidP="00793F0A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93F0A">
              <w:rPr>
                <w:rStyle w:val="a3"/>
                <w:color w:val="333333"/>
              </w:rPr>
              <w:t>Основная идея</w:t>
            </w:r>
            <w:r w:rsidRPr="00793F0A">
              <w:rPr>
                <w:color w:val="333333"/>
              </w:rPr>
              <w:t> подхода в том, что ребёнок не получает знания в готовом виде, а добывает их сам в процессе собственной познавательно-исследовательской деятельности.</w:t>
            </w:r>
            <w:r w:rsidRPr="00793F0A">
              <w:rPr>
                <w:color w:val="333333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4E" w:rsidRPr="00793F0A" w:rsidRDefault="0095554E" w:rsidP="00793F0A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793F0A">
              <w:t>МДОУ создает условия, в которых дети выступают активными образовательной деятельности в ходе активного взаимодействия с окружающим миром.</w:t>
            </w:r>
          </w:p>
        </w:tc>
      </w:tr>
      <w:tr w:rsidR="00793F0A" w:rsidRPr="00793F0A" w:rsidTr="00135A78">
        <w:trPr>
          <w:trHeight w:val="92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4E" w:rsidRPr="00793F0A" w:rsidRDefault="0095554E" w:rsidP="00793F0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793F0A">
              <w:rPr>
                <w:szCs w:val="24"/>
              </w:rPr>
              <w:t xml:space="preserve">2. </w:t>
            </w:r>
            <w:r w:rsidRPr="00793F0A">
              <w:rPr>
                <w:szCs w:val="24"/>
              </w:rPr>
              <w:t xml:space="preserve">Личностно-ориентированный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4E" w:rsidRPr="00793F0A" w:rsidRDefault="00971F48" w:rsidP="00793F0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793F0A">
              <w:rPr>
                <w:bCs/>
                <w:color w:val="333333"/>
                <w:szCs w:val="24"/>
              </w:rPr>
              <w:t xml:space="preserve">- </w:t>
            </w:r>
            <w:r w:rsidRPr="00793F0A">
              <w:rPr>
                <w:bCs/>
                <w:color w:val="333333"/>
                <w:szCs w:val="24"/>
              </w:rPr>
              <w:t>это специальная методика организации учебно-воспитательного процесса, нацеленная на развитие личности ребёнка с учётом её индивидуальных особенностей</w:t>
            </w:r>
            <w:r w:rsidRPr="005072F6">
              <w:rPr>
                <w:color w:val="333333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793F0A">
              <w:rPr>
                <w:color w:val="333333"/>
                <w:szCs w:val="24"/>
              </w:rPr>
              <w:t>Важным условием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793F0A">
              <w:rPr>
                <w:color w:val="333333"/>
                <w:szCs w:val="24"/>
              </w:rPr>
              <w:t>реализации личностно-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793F0A">
              <w:rPr>
                <w:color w:val="333333"/>
                <w:szCs w:val="24"/>
              </w:rPr>
              <w:t>ориентированного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5072F6">
              <w:rPr>
                <w:color w:val="333333"/>
                <w:szCs w:val="24"/>
              </w:rPr>
              <w:t xml:space="preserve">подхода </w:t>
            </w:r>
            <w:r w:rsidRPr="00793F0A">
              <w:rPr>
                <w:color w:val="333333"/>
                <w:szCs w:val="24"/>
              </w:rPr>
              <w:t>в МДОУ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bCs/>
                <w:color w:val="333333"/>
                <w:szCs w:val="24"/>
              </w:rPr>
            </w:pPr>
            <w:r w:rsidRPr="005072F6">
              <w:rPr>
                <w:color w:val="333333"/>
                <w:szCs w:val="24"/>
              </w:rPr>
              <w:t>является </w:t>
            </w:r>
            <w:r w:rsidRPr="00793F0A">
              <w:rPr>
                <w:bCs/>
                <w:color w:val="333333"/>
                <w:szCs w:val="24"/>
              </w:rPr>
              <w:t>учёт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bCs/>
                <w:color w:val="333333"/>
                <w:szCs w:val="24"/>
              </w:rPr>
            </w:pPr>
            <w:r w:rsidRPr="00793F0A">
              <w:rPr>
                <w:bCs/>
                <w:color w:val="333333"/>
                <w:szCs w:val="24"/>
              </w:rPr>
              <w:t>индивидуальных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bCs/>
                <w:color w:val="333333"/>
                <w:szCs w:val="24"/>
              </w:rPr>
            </w:pPr>
            <w:r w:rsidRPr="00793F0A">
              <w:rPr>
                <w:bCs/>
                <w:color w:val="333333"/>
                <w:szCs w:val="24"/>
              </w:rPr>
              <w:t>особенностей каждого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793F0A">
              <w:rPr>
                <w:bCs/>
                <w:color w:val="333333"/>
                <w:szCs w:val="24"/>
              </w:rPr>
              <w:t>ребёнка</w:t>
            </w:r>
            <w:r w:rsidRPr="00793F0A">
              <w:rPr>
                <w:color w:val="333333"/>
                <w:szCs w:val="24"/>
              </w:rPr>
              <w:t> и на основе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793F0A">
              <w:rPr>
                <w:color w:val="333333"/>
                <w:szCs w:val="24"/>
              </w:rPr>
              <w:t>этого разработка и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793F0A">
              <w:rPr>
                <w:color w:val="333333"/>
                <w:szCs w:val="24"/>
              </w:rPr>
              <w:t>реализация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5072F6">
              <w:rPr>
                <w:color w:val="333333"/>
                <w:szCs w:val="24"/>
              </w:rPr>
              <w:t>индивидуального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793F0A">
              <w:rPr>
                <w:color w:val="333333"/>
                <w:szCs w:val="24"/>
              </w:rPr>
              <w:t>образовательного</w:t>
            </w:r>
          </w:p>
          <w:p w:rsidR="00971F48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793F0A">
              <w:rPr>
                <w:color w:val="333333"/>
                <w:szCs w:val="24"/>
              </w:rPr>
              <w:t>маршрута на каждого</w:t>
            </w:r>
          </w:p>
          <w:p w:rsidR="0095554E" w:rsidRPr="00793F0A" w:rsidRDefault="00971F48" w:rsidP="00793F0A">
            <w:pPr>
              <w:shd w:val="clear" w:color="auto" w:fill="FFFFFF"/>
              <w:spacing w:after="0" w:line="240" w:lineRule="auto"/>
              <w:ind w:left="363" w:right="0" w:hanging="363"/>
              <w:jc w:val="left"/>
              <w:rPr>
                <w:color w:val="333333"/>
                <w:szCs w:val="24"/>
              </w:rPr>
            </w:pPr>
            <w:r w:rsidRPr="005072F6">
              <w:rPr>
                <w:color w:val="333333"/>
                <w:szCs w:val="24"/>
              </w:rPr>
              <w:t>ребёнка.</w:t>
            </w:r>
          </w:p>
        </w:tc>
      </w:tr>
      <w:tr w:rsidR="00793F0A" w:rsidRPr="00793F0A" w:rsidTr="00135A78">
        <w:trPr>
          <w:trHeight w:val="3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4E" w:rsidRPr="00793F0A" w:rsidRDefault="0095554E" w:rsidP="00793F0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793F0A">
              <w:rPr>
                <w:szCs w:val="24"/>
              </w:rPr>
              <w:t xml:space="preserve">3. </w:t>
            </w:r>
            <w:r w:rsidRPr="00793F0A">
              <w:rPr>
                <w:szCs w:val="24"/>
              </w:rPr>
              <w:t>Компетентностный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0A" w:rsidRPr="00793F0A" w:rsidRDefault="00793F0A" w:rsidP="00793F0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333333"/>
                <w:szCs w:val="24"/>
              </w:rPr>
            </w:pPr>
            <w:r w:rsidRPr="00793F0A">
              <w:rPr>
                <w:color w:val="333333"/>
                <w:szCs w:val="24"/>
              </w:rPr>
              <w:t>— </w:t>
            </w:r>
            <w:r w:rsidRPr="00793F0A">
              <w:rPr>
                <w:bCs/>
                <w:color w:val="333333"/>
                <w:szCs w:val="24"/>
              </w:rPr>
              <w:t>это одна из приоритетных задач, направленная на формирование у детей дошкольного возраста ключевых компетентностей личности</w:t>
            </w:r>
            <w:r w:rsidRPr="00793F0A">
              <w:rPr>
                <w:color w:val="333333"/>
                <w:szCs w:val="24"/>
              </w:rPr>
              <w:t xml:space="preserve">.   </w:t>
            </w:r>
          </w:p>
          <w:p w:rsidR="00793F0A" w:rsidRPr="00793F0A" w:rsidRDefault="00793F0A" w:rsidP="00793F0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333333"/>
                <w:szCs w:val="24"/>
              </w:rPr>
            </w:pPr>
            <w:r w:rsidRPr="00793F0A">
              <w:rPr>
                <w:color w:val="333333"/>
                <w:szCs w:val="24"/>
              </w:rPr>
              <w:t>При этом подходе </w:t>
            </w:r>
            <w:r w:rsidRPr="00793F0A">
              <w:rPr>
                <w:bCs/>
                <w:color w:val="333333"/>
                <w:szCs w:val="24"/>
              </w:rPr>
              <w:t>в качестве результата рассматривается не сумма усвоенной информации, а способность человека действовать в различных проблемных ситуациях</w:t>
            </w:r>
            <w:r w:rsidRPr="00793F0A">
              <w:rPr>
                <w:color w:val="333333"/>
                <w:szCs w:val="24"/>
              </w:rPr>
              <w:t>.</w:t>
            </w:r>
          </w:p>
          <w:p w:rsidR="0095554E" w:rsidRPr="00793F0A" w:rsidRDefault="0095554E" w:rsidP="00793F0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0A" w:rsidRPr="00793F0A" w:rsidRDefault="00971F48" w:rsidP="00793F0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color w:val="333333"/>
                <w:szCs w:val="24"/>
              </w:rPr>
            </w:pPr>
            <w:r w:rsidRPr="00793F0A">
              <w:rPr>
                <w:bCs/>
                <w:color w:val="333333"/>
                <w:szCs w:val="24"/>
              </w:rPr>
              <w:t>Субъектно-ориентированное взаимодействие взрослых с детьми</w:t>
            </w:r>
            <w:r w:rsidRPr="00971F48">
              <w:rPr>
                <w:color w:val="333333"/>
                <w:szCs w:val="24"/>
              </w:rPr>
              <w:t xml:space="preserve">. </w:t>
            </w:r>
          </w:p>
          <w:p w:rsidR="00971F48" w:rsidRPr="00971F48" w:rsidRDefault="00971F48" w:rsidP="00793F0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color w:val="333333"/>
                <w:szCs w:val="24"/>
              </w:rPr>
            </w:pPr>
            <w:r w:rsidRPr="00793F0A">
              <w:rPr>
                <w:bCs/>
                <w:color w:val="333333"/>
                <w:szCs w:val="24"/>
              </w:rPr>
              <w:t>Ориентированность педагогической оценки</w:t>
            </w:r>
            <w:r w:rsidRPr="00971F48">
              <w:rPr>
                <w:color w:val="333333"/>
                <w:szCs w:val="24"/>
              </w:rPr>
              <w:t> на относительные показатели детской успешности, то есть сравнение сегодняшних достижений ребёнка с его собственными вчерашними достижениями, стимулирование самооценки ребёнка. </w:t>
            </w:r>
            <w:r w:rsidR="00793F0A" w:rsidRPr="00793F0A">
              <w:rPr>
                <w:color w:val="333333"/>
                <w:szCs w:val="24"/>
              </w:rPr>
              <w:t xml:space="preserve"> </w:t>
            </w:r>
          </w:p>
          <w:p w:rsidR="00971F48" w:rsidRPr="00971F48" w:rsidRDefault="00971F48" w:rsidP="00793F0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color w:val="333333"/>
                <w:szCs w:val="24"/>
              </w:rPr>
            </w:pPr>
            <w:r w:rsidRPr="00793F0A">
              <w:rPr>
                <w:bCs/>
                <w:color w:val="333333"/>
                <w:szCs w:val="24"/>
              </w:rPr>
              <w:t xml:space="preserve">Создание </w:t>
            </w:r>
            <w:r w:rsidR="00135A78" w:rsidRPr="00793F0A">
              <w:rPr>
                <w:bCs/>
                <w:color w:val="333333"/>
                <w:szCs w:val="24"/>
              </w:rPr>
              <w:t>образовательной среды,</w:t>
            </w:r>
            <w:r w:rsidRPr="00971F48">
              <w:rPr>
                <w:color w:val="333333"/>
                <w:szCs w:val="24"/>
              </w:rPr>
              <w:t xml:space="preserve"> способствующей эмоционально-ценностному, социально-личностному, познавательному, </w:t>
            </w:r>
            <w:r w:rsidRPr="00971F48">
              <w:rPr>
                <w:color w:val="333333"/>
                <w:szCs w:val="24"/>
              </w:rPr>
              <w:lastRenderedPageBreak/>
              <w:t>эстетическому развитию ребёнка и сохранению его индивидуальности. </w:t>
            </w:r>
            <w:r w:rsidR="00793F0A" w:rsidRPr="00793F0A">
              <w:rPr>
                <w:color w:val="333333"/>
                <w:szCs w:val="24"/>
              </w:rPr>
              <w:t xml:space="preserve"> </w:t>
            </w:r>
          </w:p>
          <w:p w:rsidR="0095554E" w:rsidRPr="00793F0A" w:rsidRDefault="00971F48" w:rsidP="00793F0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color w:val="333333"/>
                <w:szCs w:val="24"/>
              </w:rPr>
            </w:pPr>
            <w:r w:rsidRPr="00793F0A">
              <w:rPr>
                <w:bCs/>
                <w:color w:val="333333"/>
                <w:szCs w:val="24"/>
              </w:rPr>
              <w:t>Вовлечение семьи</w:t>
            </w:r>
            <w:r w:rsidRPr="00971F48">
              <w:rPr>
                <w:color w:val="333333"/>
                <w:szCs w:val="24"/>
              </w:rPr>
              <w:t xml:space="preserve">. </w:t>
            </w:r>
          </w:p>
        </w:tc>
      </w:tr>
    </w:tbl>
    <w:p w:rsidR="000A3A63" w:rsidRPr="00793F0A" w:rsidRDefault="000A3A63" w:rsidP="00793F0A">
      <w:pPr>
        <w:spacing w:after="0"/>
        <w:ind w:left="0" w:right="0"/>
        <w:rPr>
          <w:szCs w:val="24"/>
        </w:rPr>
      </w:pPr>
      <w:bookmarkStart w:id="0" w:name="_GoBack"/>
      <w:bookmarkEnd w:id="0"/>
    </w:p>
    <w:sectPr w:rsidR="000A3A63" w:rsidRPr="0079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F33D2"/>
    <w:multiLevelType w:val="multilevel"/>
    <w:tmpl w:val="5AEA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4E"/>
    <w:rsid w:val="000A3A63"/>
    <w:rsid w:val="00135A78"/>
    <w:rsid w:val="00793F0A"/>
    <w:rsid w:val="0095554E"/>
    <w:rsid w:val="009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4CEFA-B955-4297-8283-20C22B19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4E"/>
    <w:pPr>
      <w:spacing w:after="13" w:line="388" w:lineRule="auto"/>
      <w:ind w:left="361" w:right="406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555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turismarkdown-paragraph">
    <w:name w:val="futurismarkdown-paragraph"/>
    <w:basedOn w:val="a"/>
    <w:rsid w:val="0095554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3">
    <w:name w:val="Strong"/>
    <w:basedOn w:val="a0"/>
    <w:uiPriority w:val="22"/>
    <w:qFormat/>
    <w:rsid w:val="0095554E"/>
    <w:rPr>
      <w:b/>
      <w:bCs/>
    </w:rPr>
  </w:style>
  <w:style w:type="character" w:styleId="a4">
    <w:name w:val="Hyperlink"/>
    <w:basedOn w:val="a0"/>
    <w:uiPriority w:val="99"/>
    <w:semiHidden/>
    <w:unhideWhenUsed/>
    <w:rsid w:val="00955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2</cp:revision>
  <dcterms:created xsi:type="dcterms:W3CDTF">2025-03-10T09:41:00Z</dcterms:created>
  <dcterms:modified xsi:type="dcterms:W3CDTF">2025-03-10T11:15:00Z</dcterms:modified>
</cp:coreProperties>
</file>