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EB3" w:rsidRPr="00280EB3" w:rsidRDefault="00280EB3" w:rsidP="00280EB3">
      <w:pPr>
        <w:spacing w:before="100" w:beforeAutospacing="1" w:after="100" w:afterAutospacing="1" w:line="240" w:lineRule="auto"/>
        <w:jc w:val="center"/>
        <w:outlineLvl w:val="1"/>
        <w:rPr>
          <w:rFonts w:ascii="headerFont" w:eastAsia="Times New Roman" w:hAnsi="headerFont" w:cs="Times New Roman"/>
          <w:b/>
          <w:bCs/>
          <w:color w:val="000000"/>
          <w:sz w:val="36"/>
          <w:szCs w:val="36"/>
          <w:lang w:eastAsia="ru-RU"/>
        </w:rPr>
      </w:pPr>
      <w:r w:rsidRPr="00280EB3">
        <w:rPr>
          <w:rFonts w:ascii="Times New Roman" w:eastAsia="Times New Roman" w:hAnsi="Times New Roman" w:cs="Times New Roman"/>
          <w:b/>
          <w:bCs/>
          <w:color w:val="000000"/>
          <w:sz w:val="30"/>
          <w:szCs w:val="30"/>
          <w:lang w:eastAsia="ru-RU"/>
        </w:rPr>
        <w:t>Когда ребёнку идти в школу</w:t>
      </w:r>
    </w:p>
    <w:p w:rsidR="00280EB3" w:rsidRPr="00280EB3" w:rsidRDefault="00280EB3" w:rsidP="00280EB3">
      <w:pPr>
        <w:spacing w:after="100" w:afterAutospacing="1" w:line="240" w:lineRule="auto"/>
        <w:rPr>
          <w:rFonts w:ascii="font" w:eastAsia="Times New Roman" w:hAnsi="font" w:cs="Times New Roman"/>
          <w:color w:val="000000"/>
          <w:sz w:val="24"/>
          <w:szCs w:val="24"/>
          <w:lang w:eastAsia="ru-RU"/>
        </w:rPr>
      </w:pPr>
      <w:r w:rsidRPr="00280EB3">
        <w:rPr>
          <w:rFonts w:ascii="Times New Roman" w:eastAsia="Times New Roman" w:hAnsi="Times New Roman" w:cs="Times New Roman"/>
          <w:b/>
          <w:bCs/>
          <w:color w:val="000000"/>
          <w:sz w:val="30"/>
          <w:szCs w:val="30"/>
          <w:lang w:eastAsia="ru-RU"/>
        </w:rPr>
        <w:t>    К 6-ти годам, как известно из курса возрастной психологии, многие дети по своему психическому развитию все еще остаются дошкольниками. Детишкам этого возраста зачастую присуще непроизвольное внимание, то есть ребенок запоминает только то, что ему интересно. К тому же он неспособен долго концентрировать внимание на одной деятельности, например, слушать урок более 10–15 минут. Пока что ведущей деятельностью этого возраста является игра, поэтому приходить в школу ребенок будет, только для того, чтобы играть и развлекаться.</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    Кроме того, у шестилетних детей очень завышенная самооценка, вследствие этого любое замечание со стороны учителя, например, «ты сделал ошибку», будет восприниматься как высказывание «ты плохой», что может повлечь за собой конфликт с взрослым, а впоследствии и со сверстниками.</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    7 лет – это период социального рождения «Я» ребенка. В это время обычно происходит переоценка ценностей. В этом возрасте ребенок начинает ко всему относиться серьезнее: учеба переходит на первый план, отодвигая игры на второй. Теперь малыш способен спокойно воспринимать замечания взрослых и легко общаться со сверстниками, так как его самооценка становится более адекватной.</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И, тем не менее, не стоит делать поспешных выводов, ребенка можно и нужно вести в школу в том возрасте, когда у него сформировались три сферы, показывающие готовность ребенка к школе:</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i/>
          <w:iCs/>
          <w:color w:val="000000"/>
          <w:sz w:val="30"/>
          <w:szCs w:val="30"/>
          <w:lang w:eastAsia="ru-RU"/>
        </w:rPr>
        <w:t>1. Интеллектуальная сфера</w:t>
      </w:r>
      <w:r w:rsidRPr="00280EB3">
        <w:rPr>
          <w:rFonts w:ascii="Times New Roman" w:eastAsia="Times New Roman" w:hAnsi="Times New Roman" w:cs="Times New Roman"/>
          <w:b/>
          <w:bCs/>
          <w:i/>
          <w:iCs/>
          <w:color w:val="000000"/>
          <w:sz w:val="30"/>
          <w:szCs w:val="30"/>
          <w:lang w:eastAsia="ru-RU"/>
        </w:rPr>
        <w:br/>
        <w:t>2. Мотивационная сфера.</w:t>
      </w:r>
      <w:r w:rsidRPr="00280EB3">
        <w:rPr>
          <w:rFonts w:ascii="Times New Roman" w:eastAsia="Times New Roman" w:hAnsi="Times New Roman" w:cs="Times New Roman"/>
          <w:b/>
          <w:bCs/>
          <w:i/>
          <w:iCs/>
          <w:color w:val="000000"/>
          <w:sz w:val="30"/>
          <w:szCs w:val="30"/>
          <w:lang w:eastAsia="ru-RU"/>
        </w:rPr>
        <w:br/>
        <w:t>3. Сфера произвольности.</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 xml:space="preserve">Интеллектуальная сфера- это очень важный показатель, связанный с развитием мысленных процессов – способностью обобщать, сравнивать и классифицировать объекты, определять причинно-следственные связи и делать выводы. Существует множество методик и игр, с помощью которых можно определить интеллектуальное развитие ребенка. Но, даже если он, например, способен выучить все басни Крылова, все равно не стоит </w:t>
      </w:r>
      <w:r w:rsidRPr="00280EB3">
        <w:rPr>
          <w:rFonts w:ascii="Times New Roman" w:eastAsia="Times New Roman" w:hAnsi="Times New Roman" w:cs="Times New Roman"/>
          <w:b/>
          <w:bCs/>
          <w:color w:val="000000"/>
          <w:sz w:val="30"/>
          <w:szCs w:val="30"/>
          <w:lang w:eastAsia="ru-RU"/>
        </w:rPr>
        <w:lastRenderedPageBreak/>
        <w:t xml:space="preserve">восклицать: «Мой ребенок - вундеркинд!» - и сразу тащить его в школу. У некоторых детей сильно развит </w:t>
      </w:r>
      <w:proofErr w:type="spellStart"/>
      <w:r w:rsidRPr="00280EB3">
        <w:rPr>
          <w:rFonts w:ascii="Times New Roman" w:eastAsia="Times New Roman" w:hAnsi="Times New Roman" w:cs="Times New Roman"/>
          <w:b/>
          <w:bCs/>
          <w:color w:val="000000"/>
          <w:sz w:val="30"/>
          <w:szCs w:val="30"/>
          <w:lang w:eastAsia="ru-RU"/>
        </w:rPr>
        <w:t>вербализм</w:t>
      </w:r>
      <w:proofErr w:type="spellEnd"/>
      <w:r w:rsidRPr="00280EB3">
        <w:rPr>
          <w:rFonts w:ascii="Times New Roman" w:eastAsia="Times New Roman" w:hAnsi="Times New Roman" w:cs="Times New Roman"/>
          <w:b/>
          <w:bCs/>
          <w:color w:val="000000"/>
          <w:sz w:val="30"/>
          <w:szCs w:val="30"/>
          <w:lang w:eastAsia="ru-RU"/>
        </w:rPr>
        <w:t xml:space="preserve"> - высокий уровень речевого развития и хорошее развитие памяти при недостаточном развитии восприятия и мышления.</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Мотивационная сфера - желание ребенка учиться!!!</w:t>
      </w:r>
      <w:r w:rsidRPr="00280EB3">
        <w:rPr>
          <w:rFonts w:ascii="Times New Roman" w:eastAsia="Times New Roman" w:hAnsi="Times New Roman" w:cs="Times New Roman"/>
          <w:b/>
          <w:bCs/>
          <w:color w:val="000000"/>
          <w:sz w:val="30"/>
          <w:szCs w:val="30"/>
          <w:lang w:eastAsia="ru-RU"/>
        </w:rPr>
        <w:br/>
        <w:t>Ребенок младшего школьного возраста обладает невероятной памятью, а если у него еще есть желание к обучению, малыш будет впитывать информацию, как губка. Нельзя путать простое желание детей ходить с разноцветным рюкзаком, красивыми ручками и пеналом с </w:t>
      </w:r>
      <w:r w:rsidRPr="00280EB3">
        <w:rPr>
          <w:rFonts w:ascii="Times New Roman" w:eastAsia="Times New Roman" w:hAnsi="Times New Roman" w:cs="Times New Roman"/>
          <w:b/>
          <w:bCs/>
          <w:color w:val="000000"/>
          <w:sz w:val="30"/>
          <w:szCs w:val="30"/>
          <w:u w:val="single"/>
          <w:lang w:eastAsia="ru-RU"/>
        </w:rPr>
        <w:t>действительным стремлением</w:t>
      </w:r>
      <w:r w:rsidRPr="00280EB3">
        <w:rPr>
          <w:rFonts w:ascii="Times New Roman" w:eastAsia="Times New Roman" w:hAnsi="Times New Roman" w:cs="Times New Roman"/>
          <w:b/>
          <w:bCs/>
          <w:color w:val="000000"/>
          <w:sz w:val="30"/>
          <w:szCs w:val="30"/>
          <w:lang w:eastAsia="ru-RU"/>
        </w:rPr>
        <w:t> к «серьезным» занятиям и «ответственным» решениям.</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Сфера произвольности  или произвольность действий, т.е. когда ребенок воспринимает не только то, что хочется, но и то, что надо, а также умение следовать правилам и указаниям взрослого.</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u w:val="single"/>
          <w:lang w:eastAsia="ru-RU"/>
        </w:rPr>
        <w:t>Только при совокупности этих трех сфер ребенка можно отводить в школу.</w:t>
      </w:r>
      <w:r w:rsidRPr="00280EB3">
        <w:rPr>
          <w:rFonts w:ascii="Times New Roman" w:eastAsia="Times New Roman" w:hAnsi="Times New Roman" w:cs="Times New Roman"/>
          <w:b/>
          <w:bCs/>
          <w:color w:val="000000"/>
          <w:sz w:val="30"/>
          <w:szCs w:val="30"/>
          <w:lang w:eastAsia="ru-RU"/>
        </w:rPr>
        <w:t> </w:t>
      </w:r>
      <w:r w:rsidRPr="00280EB3">
        <w:rPr>
          <w:rFonts w:ascii="Times New Roman" w:eastAsia="Times New Roman" w:hAnsi="Times New Roman" w:cs="Times New Roman"/>
          <w:b/>
          <w:bCs/>
          <w:color w:val="000000"/>
          <w:sz w:val="30"/>
          <w:szCs w:val="30"/>
          <w:lang w:eastAsia="ru-RU"/>
        </w:rPr>
        <w:br/>
        <w:t xml:space="preserve">Но зачастую у многих детей шестилетнего возраста отсутствует одна или даже все эти сферы. И только если у малыша наблюдается повышенная интеллектуальность, мотивация и произвольность, значит, несмотря на свои молодые годы, он полностью готов к </w:t>
      </w:r>
      <w:proofErr w:type="gramStart"/>
      <w:r w:rsidRPr="00280EB3">
        <w:rPr>
          <w:rFonts w:ascii="Times New Roman" w:eastAsia="Times New Roman" w:hAnsi="Times New Roman" w:cs="Times New Roman"/>
          <w:b/>
          <w:bCs/>
          <w:color w:val="000000"/>
          <w:sz w:val="30"/>
          <w:szCs w:val="30"/>
          <w:lang w:eastAsia="ru-RU"/>
        </w:rPr>
        <w:t>обучению!</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Что</w:t>
      </w:r>
      <w:proofErr w:type="gramEnd"/>
      <w:r w:rsidRPr="00280EB3">
        <w:rPr>
          <w:rFonts w:ascii="Times New Roman" w:eastAsia="Times New Roman" w:hAnsi="Times New Roman" w:cs="Times New Roman"/>
          <w:b/>
          <w:bCs/>
          <w:color w:val="000000"/>
          <w:sz w:val="30"/>
          <w:szCs w:val="30"/>
          <w:lang w:eastAsia="ru-RU"/>
        </w:rPr>
        <w:t xml:space="preserve"> делать, если родители, еще не зная о существовании данной статьи, отправили своего шестилетнего отпрыска в школу? Неужели хвататься за голову и скорее бежать вызволять его оттуда? Не стоит торопиться, ведь существуют еще определенные медицинские показатели, определяющие готовность ребенка к обучению в школе.</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 xml:space="preserve">Если у </w:t>
      </w:r>
      <w:proofErr w:type="gramStart"/>
      <w:r w:rsidRPr="00280EB3">
        <w:rPr>
          <w:rFonts w:ascii="Times New Roman" w:eastAsia="Times New Roman" w:hAnsi="Times New Roman" w:cs="Times New Roman"/>
          <w:b/>
          <w:bCs/>
          <w:color w:val="000000"/>
          <w:sz w:val="30"/>
          <w:szCs w:val="30"/>
          <w:lang w:eastAsia="ru-RU"/>
        </w:rPr>
        <w:t>него:</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w:t>
      </w:r>
      <w:proofErr w:type="gramEnd"/>
      <w:r w:rsidRPr="00280EB3">
        <w:rPr>
          <w:rFonts w:ascii="Times New Roman" w:eastAsia="Times New Roman" w:hAnsi="Times New Roman" w:cs="Times New Roman"/>
          <w:b/>
          <w:bCs/>
          <w:color w:val="000000"/>
          <w:sz w:val="30"/>
          <w:szCs w:val="30"/>
          <w:lang w:eastAsia="ru-RU"/>
        </w:rPr>
        <w:t xml:space="preserve"> снижается вес;</w:t>
      </w:r>
      <w:r w:rsidRPr="00280EB3">
        <w:rPr>
          <w:rFonts w:ascii="Times New Roman" w:eastAsia="Times New Roman" w:hAnsi="Times New Roman" w:cs="Times New Roman"/>
          <w:b/>
          <w:bCs/>
          <w:color w:val="000000"/>
          <w:sz w:val="30"/>
          <w:szCs w:val="30"/>
          <w:lang w:eastAsia="ru-RU"/>
        </w:rPr>
        <w:br/>
        <w:t>* снижается уровень гемоглобина в крови;</w:t>
      </w:r>
      <w:r w:rsidRPr="00280EB3">
        <w:rPr>
          <w:rFonts w:ascii="Times New Roman" w:eastAsia="Times New Roman" w:hAnsi="Times New Roman" w:cs="Times New Roman"/>
          <w:b/>
          <w:bCs/>
          <w:color w:val="000000"/>
          <w:sz w:val="30"/>
          <w:szCs w:val="30"/>
          <w:lang w:eastAsia="ru-RU"/>
        </w:rPr>
        <w:br/>
        <w:t>* снижается острота зрения;</w:t>
      </w:r>
      <w:r w:rsidRPr="00280EB3">
        <w:rPr>
          <w:rFonts w:ascii="Times New Roman" w:eastAsia="Times New Roman" w:hAnsi="Times New Roman" w:cs="Times New Roman"/>
          <w:b/>
          <w:bCs/>
          <w:color w:val="000000"/>
          <w:sz w:val="30"/>
          <w:szCs w:val="30"/>
          <w:lang w:eastAsia="ru-RU"/>
        </w:rPr>
        <w:br/>
        <w:t>* появляются головные боли;</w:t>
      </w:r>
      <w:r w:rsidRPr="00280EB3">
        <w:rPr>
          <w:rFonts w:ascii="Times New Roman" w:eastAsia="Times New Roman" w:hAnsi="Times New Roman" w:cs="Times New Roman"/>
          <w:b/>
          <w:bCs/>
          <w:color w:val="000000"/>
          <w:sz w:val="30"/>
          <w:szCs w:val="30"/>
          <w:lang w:eastAsia="ru-RU"/>
        </w:rPr>
        <w:br/>
        <w:t>* наблюдается невысокая работоспособность;</w:t>
      </w:r>
      <w:r w:rsidRPr="00280EB3">
        <w:rPr>
          <w:rFonts w:ascii="Times New Roman" w:eastAsia="Times New Roman" w:hAnsi="Times New Roman" w:cs="Times New Roman"/>
          <w:b/>
          <w:bCs/>
          <w:color w:val="000000"/>
          <w:sz w:val="30"/>
          <w:szCs w:val="30"/>
          <w:lang w:eastAsia="ru-RU"/>
        </w:rPr>
        <w:br/>
        <w:t>* присутствует повышенная тревожность;</w:t>
      </w:r>
      <w:r w:rsidRPr="00280EB3">
        <w:rPr>
          <w:rFonts w:ascii="Times New Roman" w:eastAsia="Times New Roman" w:hAnsi="Times New Roman" w:cs="Times New Roman"/>
          <w:b/>
          <w:bCs/>
          <w:color w:val="000000"/>
          <w:sz w:val="30"/>
          <w:szCs w:val="30"/>
          <w:lang w:eastAsia="ru-RU"/>
        </w:rPr>
        <w:br/>
        <w:t xml:space="preserve">* проявляются неврозы, то он еще совсем не готов к школьной жизни. Если же таких признаков не наблюдается, значит, он смог </w:t>
      </w:r>
      <w:r w:rsidRPr="00280EB3">
        <w:rPr>
          <w:rFonts w:ascii="Times New Roman" w:eastAsia="Times New Roman" w:hAnsi="Times New Roman" w:cs="Times New Roman"/>
          <w:b/>
          <w:bCs/>
          <w:color w:val="000000"/>
          <w:sz w:val="30"/>
          <w:szCs w:val="30"/>
          <w:lang w:eastAsia="ru-RU"/>
        </w:rPr>
        <w:lastRenderedPageBreak/>
        <w:t>успешно адаптироваться в новой среде.</w:t>
      </w:r>
      <w:r w:rsidRPr="00280EB3">
        <w:rPr>
          <w:rFonts w:ascii="Times New Roman" w:eastAsia="Times New Roman" w:hAnsi="Times New Roman" w:cs="Times New Roman"/>
          <w:b/>
          <w:bCs/>
          <w:color w:val="000000"/>
          <w:sz w:val="30"/>
          <w:szCs w:val="30"/>
          <w:lang w:eastAsia="ru-RU"/>
        </w:rPr>
        <w:br/>
      </w:r>
      <w:r w:rsidRPr="00280EB3">
        <w:rPr>
          <w:rFonts w:ascii="Times New Roman" w:eastAsia="Times New Roman" w:hAnsi="Times New Roman" w:cs="Times New Roman"/>
          <w:b/>
          <w:bCs/>
          <w:color w:val="000000"/>
          <w:sz w:val="30"/>
          <w:szCs w:val="30"/>
          <w:lang w:eastAsia="ru-RU"/>
        </w:rPr>
        <w:br/>
        <w:t>Так что, не стоит торопиться преждевременно отводить ребенка в школу. Лучше подумать и проконсультироваться сто раз. Ведь вместо полноценных знаний малыш может получить серьезный удар по психике и заработать самый настоящий комплекс неполноценности.</w:t>
      </w:r>
    </w:p>
    <w:p w:rsidR="00030CB2" w:rsidRDefault="00030CB2">
      <w:bookmarkStart w:id="0" w:name="_GoBack"/>
      <w:bookmarkEnd w:id="0"/>
    </w:p>
    <w:sectPr w:rsidR="0003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aderFont">
    <w:altName w:val="Times New Roman"/>
    <w:panose1 w:val="00000000000000000000"/>
    <w:charset w:val="00"/>
    <w:family w:val="roman"/>
    <w:notTrueType/>
    <w:pitch w:val="default"/>
  </w:font>
  <w:font w:name="f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B3"/>
    <w:rsid w:val="00030CB2"/>
    <w:rsid w:val="0028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19F4-127E-4D68-8C2C-4EA98DEC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80E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EB3"/>
    <w:rPr>
      <w:rFonts w:ascii="Times New Roman" w:eastAsia="Times New Roman" w:hAnsi="Times New Roman" w:cs="Times New Roman"/>
      <w:b/>
      <w:bCs/>
      <w:sz w:val="36"/>
      <w:szCs w:val="36"/>
      <w:lang w:eastAsia="ru-RU"/>
    </w:rPr>
  </w:style>
  <w:style w:type="character" w:styleId="a3">
    <w:name w:val="Strong"/>
    <w:basedOn w:val="a0"/>
    <w:uiPriority w:val="22"/>
    <w:qFormat/>
    <w:rsid w:val="00280EB3"/>
    <w:rPr>
      <w:b/>
      <w:bCs/>
    </w:rPr>
  </w:style>
  <w:style w:type="paragraph" w:styleId="a4">
    <w:name w:val="Normal (Web)"/>
    <w:basedOn w:val="a"/>
    <w:uiPriority w:val="99"/>
    <w:semiHidden/>
    <w:unhideWhenUsed/>
    <w:rsid w:val="00280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80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7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Дубровина</dc:creator>
  <cp:keywords/>
  <dc:description/>
  <cp:lastModifiedBy>Дубровина</cp:lastModifiedBy>
  <cp:revision>1</cp:revision>
  <dcterms:created xsi:type="dcterms:W3CDTF">2024-04-19T11:40:00Z</dcterms:created>
  <dcterms:modified xsi:type="dcterms:W3CDTF">2024-04-19T11:40:00Z</dcterms:modified>
</cp:coreProperties>
</file>